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9" w:rsidRDefault="00920E09" w:rsidP="00920E09"/>
    <w:p w:rsidR="00920E09" w:rsidRPr="00920E09" w:rsidRDefault="00920E09" w:rsidP="00920E09">
      <w:pPr>
        <w:jc w:val="center"/>
        <w:rPr>
          <w:b/>
        </w:rPr>
      </w:pPr>
      <w:r w:rsidRPr="00920E09">
        <w:rPr>
          <w:b/>
        </w:rPr>
        <w:t>МКК Фонд микрофинансирования Томской области оказывает поддержку Субъектам</w:t>
      </w:r>
    </w:p>
    <w:p w:rsidR="002D33D8" w:rsidRPr="00920E09" w:rsidRDefault="00920E09" w:rsidP="00920E09">
      <w:pPr>
        <w:jc w:val="center"/>
        <w:rPr>
          <w:b/>
        </w:rPr>
      </w:pPr>
      <w:r w:rsidRPr="00920E09">
        <w:rPr>
          <w:b/>
        </w:rPr>
        <w:t>МСП</w:t>
      </w:r>
      <w:r w:rsidRPr="00920E09">
        <w:rPr>
          <w:b/>
        </w:rPr>
        <w:t xml:space="preserve"> и </w:t>
      </w:r>
      <w:proofErr w:type="spellStart"/>
      <w:r w:rsidRPr="00920E09">
        <w:rPr>
          <w:b/>
        </w:rPr>
        <w:t>самозанятым</w:t>
      </w:r>
      <w:proofErr w:type="spellEnd"/>
      <w:r w:rsidRPr="00920E09">
        <w:rPr>
          <w:b/>
        </w:rPr>
        <w:t xml:space="preserve"> гражданам на территории Томской области в виде займов по ставкам от 3% до 7,8%.</w:t>
      </w:r>
    </w:p>
    <w:tbl>
      <w:tblPr>
        <w:tblpPr w:leftFromText="180" w:rightFromText="180" w:vertAnchor="page" w:horzAnchor="margin" w:tblpXSpec="center" w:tblpY="3369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912"/>
        <w:gridCol w:w="794"/>
        <w:gridCol w:w="904"/>
        <w:gridCol w:w="280"/>
        <w:gridCol w:w="623"/>
        <w:gridCol w:w="904"/>
        <w:gridCol w:w="904"/>
        <w:gridCol w:w="2933"/>
        <w:gridCol w:w="352"/>
        <w:gridCol w:w="1230"/>
      </w:tblGrid>
      <w:tr w:rsidR="00920E09" w:rsidTr="00920E09">
        <w:trPr>
          <w:trHeight w:val="279"/>
        </w:trPr>
        <w:tc>
          <w:tcPr>
            <w:tcW w:w="355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Преимущества выбранного займа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комиссии</w:t>
            </w:r>
          </w:p>
        </w:tc>
      </w:tr>
      <w:tr w:rsidR="00920E09" w:rsidTr="00920E09">
        <w:trPr>
          <w:trHeight w:val="360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Возможность получить </w:t>
            </w:r>
            <w:proofErr w:type="spellStart"/>
            <w:r>
              <w:rPr>
                <w:sz w:val="18"/>
                <w:szCs w:val="18"/>
                <w:lang w:eastAsia="en-US"/>
              </w:rPr>
              <w:t>займ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ставкам от 3% до 7,8%</w:t>
            </w:r>
          </w:p>
        </w:tc>
      </w:tr>
      <w:tr w:rsidR="00920E09" w:rsidTr="00920E09">
        <w:trPr>
          <w:trHeight w:val="360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Досрочное погашение займа без ограничений</w:t>
            </w:r>
          </w:p>
        </w:tc>
      </w:tr>
      <w:tr w:rsidR="00920E09" w:rsidTr="00920E09">
        <w:trPr>
          <w:trHeight w:val="360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Отсрочка оплаты основного долга до 6 месяцев</w:t>
            </w:r>
          </w:p>
        </w:tc>
      </w:tr>
      <w:tr w:rsidR="00920E09" w:rsidTr="00920E09">
        <w:trPr>
          <w:trHeight w:val="360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Возможность получения займа до 5 </w:t>
            </w:r>
            <w:proofErr w:type="spellStart"/>
            <w:r>
              <w:rPr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</w:tr>
      <w:tr w:rsidR="00920E09" w:rsidTr="00920E09">
        <w:trPr>
          <w:trHeight w:val="300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920E09" w:rsidTr="00920E09">
        <w:trPr>
          <w:trHeight w:val="600"/>
        </w:trPr>
        <w:tc>
          <w:tcPr>
            <w:tcW w:w="355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Условия предоставления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микрозайма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 являетесь налоговым резидентом Российской Федерации</w:t>
            </w:r>
          </w:p>
        </w:tc>
      </w:tr>
      <w:tr w:rsidR="00920E09" w:rsidTr="00920E09">
        <w:trPr>
          <w:trHeight w:val="465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Вид вашей деятельности для получения займа соответствует требованиям Фонда</w:t>
            </w:r>
          </w:p>
        </w:tc>
      </w:tr>
      <w:tr w:rsidR="00920E09" w:rsidTr="00920E09">
        <w:trPr>
          <w:trHeight w:val="615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Предприятие зарегистрировано на Территории Томской области</w:t>
            </w:r>
          </w:p>
        </w:tc>
      </w:tr>
      <w:tr w:rsidR="00920E09" w:rsidTr="00920E09">
        <w:trPr>
          <w:trHeight w:val="495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Ваше предприятие внесено в единый реестр малого и среднего предпринимательства</w:t>
            </w:r>
          </w:p>
        </w:tc>
      </w:tr>
      <w:tr w:rsidR="00920E09" w:rsidTr="00920E09">
        <w:trPr>
          <w:trHeight w:val="495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Отсутствуют процедуры ликвидации, банкротства, реорганизации</w:t>
            </w:r>
          </w:p>
        </w:tc>
      </w:tr>
      <w:tr w:rsidR="00920E09" w:rsidTr="00920E09">
        <w:trPr>
          <w:trHeight w:val="615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Срок деятельности, с момента регистрации субъекта МСП более 3 месяцев.</w:t>
            </w:r>
          </w:p>
        </w:tc>
      </w:tr>
      <w:tr w:rsidR="00920E09" w:rsidTr="00920E09">
        <w:trPr>
          <w:trHeight w:val="540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Результат Вашей финансовой деятельности, подтверждается финансовой отчетностью</w:t>
            </w:r>
          </w:p>
        </w:tc>
      </w:tr>
      <w:tr w:rsidR="00920E09" w:rsidTr="00920E09">
        <w:trPr>
          <w:trHeight w:val="945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20E09" w:rsidRDefault="00920E09" w:rsidP="00920E0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Отсутствует просроченная (неурегулированная) задолженность по заработной плате перед работниками (персоналом), неисполненные обязательства по налогам, сборам и прочим обязательствам, на дату подачи заявления о предоставлении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микрозайма</w:t>
            </w:r>
            <w:proofErr w:type="spellEnd"/>
          </w:p>
        </w:tc>
      </w:tr>
      <w:tr w:rsidR="00920E09" w:rsidTr="00920E09">
        <w:trPr>
          <w:trHeight w:val="34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Индивидуальные параметры вашего займа</w:t>
            </w:r>
          </w:p>
        </w:tc>
      </w:tr>
      <w:tr w:rsidR="00920E09" w:rsidTr="00920E09">
        <w:trPr>
          <w:trHeight w:val="900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Цель займа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Финансирование текущей деятельности; Финансирование инвестиционной деятельности; Рефинансирование целевых кредитов.</w:t>
            </w:r>
          </w:p>
        </w:tc>
      </w:tr>
      <w:tr w:rsidR="00920E09" w:rsidTr="00920E09">
        <w:trPr>
          <w:trHeight w:val="300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Процентная ставка, %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3% до 7,8%</w:t>
            </w:r>
          </w:p>
        </w:tc>
      </w:tr>
      <w:tr w:rsidR="00920E09" w:rsidTr="00920E09">
        <w:trPr>
          <w:trHeight w:val="330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 50 000 руб. до 5 000 000 руб.</w:t>
            </w:r>
          </w:p>
        </w:tc>
      </w:tr>
      <w:tr w:rsidR="00920E09" w:rsidTr="00920E09">
        <w:trPr>
          <w:trHeight w:val="300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Срок, месяцев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 36</w:t>
            </w:r>
          </w:p>
        </w:tc>
      </w:tr>
      <w:tr w:rsidR="00920E09" w:rsidTr="00920E09">
        <w:trPr>
          <w:trHeight w:val="330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Поручительство/Залог движимого или недвижимого имущества (нежилого помещения)</w:t>
            </w:r>
          </w:p>
        </w:tc>
      </w:tr>
      <w:tr w:rsidR="00920E09" w:rsidTr="00920E09">
        <w:trPr>
          <w:trHeight w:val="705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Отсрочка платежа по погашению основного долга (макс. 6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920E09" w:rsidTr="00920E09">
        <w:trPr>
          <w:trHeight w:val="300"/>
        </w:trPr>
        <w:tc>
          <w:tcPr>
            <w:tcW w:w="355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Платёж (дифференцированный)</w:t>
            </w:r>
          </w:p>
        </w:tc>
        <w:tc>
          <w:tcPr>
            <w:tcW w:w="6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20E09" w:rsidTr="00920E09">
        <w:trPr>
          <w:trHeight w:val="458"/>
        </w:trPr>
        <w:tc>
          <w:tcPr>
            <w:tcW w:w="355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0E09" w:rsidTr="00920E09">
        <w:trPr>
          <w:trHeight w:val="315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20E09" w:rsidTr="00920E09">
        <w:trPr>
          <w:trHeight w:val="37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 Шаги получения займа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ШАГ ПЕРВЫЙ – ПОДАТЬ ЗАЯВКУ:</w:t>
            </w:r>
          </w:p>
        </w:tc>
      </w:tr>
      <w:tr w:rsidR="00920E09" w:rsidRPr="00276C9E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Pr="00276C9E" w:rsidRDefault="00920E09" w:rsidP="00920E09">
            <w:pPr>
              <w:rPr>
                <w:b/>
                <w:sz w:val="22"/>
                <w:szCs w:val="22"/>
                <w:lang w:eastAsia="en-US"/>
              </w:rPr>
            </w:pPr>
            <w:r w:rsidRPr="00276C9E">
              <w:rPr>
                <w:b/>
                <w:sz w:val="22"/>
                <w:szCs w:val="22"/>
                <w:lang w:eastAsia="en-US"/>
              </w:rPr>
              <w:t>1. Получите консультацию по телефону 902-910 или лично                                                                 </w:t>
            </w:r>
          </w:p>
        </w:tc>
      </w:tr>
      <w:tr w:rsidR="00920E09" w:rsidRPr="00276C9E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Pr="00276C9E" w:rsidRDefault="00920E09" w:rsidP="00920E09">
            <w:pPr>
              <w:rPr>
                <w:b/>
                <w:sz w:val="22"/>
                <w:szCs w:val="22"/>
                <w:lang w:eastAsia="en-US"/>
              </w:rPr>
            </w:pPr>
            <w:r w:rsidRPr="00276C9E">
              <w:rPr>
                <w:b/>
                <w:sz w:val="22"/>
                <w:szCs w:val="22"/>
                <w:lang w:eastAsia="en-US"/>
              </w:rPr>
              <w:t>по адресу    г. Томск ул. Московский тракт, 12.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Предоставьте минимальные данные через платформу </w:t>
            </w:r>
            <w:proofErr w:type="spellStart"/>
            <w:r>
              <w:rPr>
                <w:sz w:val="18"/>
                <w:szCs w:val="18"/>
                <w:lang w:eastAsia="en-US"/>
              </w:rPr>
              <w:t>biz.tomsk.life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или полный пакет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документов в офис ул. Московский такт, 12 </w:t>
            </w:r>
          </w:p>
        </w:tc>
      </w:tr>
      <w:tr w:rsidR="00920E09" w:rsidTr="00920E09">
        <w:trPr>
          <w:trHeight w:val="43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3. Максимальный срок рассмотрения Вашего заявления на получение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микрозайма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 10 рабочих  дней.</w:t>
            </w:r>
          </w:p>
        </w:tc>
      </w:tr>
      <w:tr w:rsidR="00920E09" w:rsidTr="00920E09">
        <w:trPr>
          <w:gridAfter w:val="1"/>
          <w:wAfter w:w="1230" w:type="dxa"/>
          <w:trHeight w:val="135"/>
        </w:trPr>
        <w:tc>
          <w:tcPr>
            <w:tcW w:w="664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12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4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3" w:type="dxa"/>
            <w:gridSpan w:val="2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ШАГ ВТОРОЙ – УЗНАТЬ РЕШЕНИЕ: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Наш менеджер свяжется с Вами и сообщит решение.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В случае, положительного решения сообщите нам, когда Вам удобно получить Заём.</w:t>
            </w:r>
          </w:p>
        </w:tc>
      </w:tr>
      <w:tr w:rsidR="00920E09" w:rsidTr="00920E09">
        <w:trPr>
          <w:trHeight w:val="58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Выберете дату погашения и сообщите нам реквизиты, для зачисления денежных средств.</w:t>
            </w:r>
          </w:p>
        </w:tc>
      </w:tr>
      <w:tr w:rsidR="00920E09" w:rsidTr="00920E09">
        <w:trPr>
          <w:gridAfter w:val="1"/>
          <w:wAfter w:w="1230" w:type="dxa"/>
          <w:trHeight w:val="105"/>
        </w:trPr>
        <w:tc>
          <w:tcPr>
            <w:tcW w:w="66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3" w:type="dxa"/>
            <w:gridSpan w:val="2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920E09" w:rsidTr="00920E09">
        <w:trPr>
          <w:trHeight w:val="405"/>
        </w:trPr>
        <w:tc>
          <w:tcPr>
            <w:tcW w:w="891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ШАГ ТРЕТИЙ – ПОЛУЧЕНИЕ ДЕНЕЖНЫХ СРЕДСТВ И ЦЕЛЕВОЕ ИСПОЛЬЗОВАНИЕ:</w:t>
            </w:r>
          </w:p>
        </w:tc>
        <w:tc>
          <w:tcPr>
            <w:tcW w:w="1582" w:type="dxa"/>
            <w:gridSpan w:val="2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Подпишите Договор займа и получите пакет документов.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С момента подписания Договора, в течение 3-х рабочих дней, мы зачислим денежные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на указанные Вами реквизиты.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ВАЖНО! В течение 60 дней </w:t>
            </w:r>
            <w:proofErr w:type="gramStart"/>
            <w:r>
              <w:rPr>
                <w:sz w:val="18"/>
                <w:szCs w:val="18"/>
                <w:lang w:eastAsia="en-US"/>
              </w:rPr>
              <w:t>предоставьте отчет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 целевом использовании денежных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 (перечень документов будет указан в договоре Займа)</w:t>
            </w:r>
          </w:p>
        </w:tc>
      </w:tr>
      <w:tr w:rsidR="00920E09" w:rsidTr="00920E09">
        <w:trPr>
          <w:gridAfter w:val="1"/>
          <w:wAfter w:w="1230" w:type="dxa"/>
          <w:trHeight w:val="105"/>
        </w:trPr>
        <w:tc>
          <w:tcPr>
            <w:tcW w:w="4177" w:type="dxa"/>
            <w:gridSpan w:val="6"/>
            <w:vAlign w:val="center"/>
            <w:hideMark/>
          </w:tcPr>
          <w:p w:rsidR="00920E09" w:rsidRDefault="00920E09" w:rsidP="00920E0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920E09" w:rsidTr="00920E09">
        <w:trPr>
          <w:gridAfter w:val="1"/>
          <w:wAfter w:w="1230" w:type="dxa"/>
          <w:trHeight w:val="405"/>
        </w:trPr>
        <w:tc>
          <w:tcPr>
            <w:tcW w:w="66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3" w:type="dxa"/>
            <w:gridSpan w:val="2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Денежные средства, предоставляемые Заёмщику – являются целевыми.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Финансовая поддержка, в виде займа, предоставляется тем субъектам МСП, которые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ведут свою финансово-хозяйственную деятельность открыто и официально.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Сумма, предоставляемого займа определяется исключительно, после полного анализа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всех финансовых и бухгалтерских документов Заявителя.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Использование денежных средств, должно быть подтверждено в течение 60 дней,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момента подписания Договора Займа. </w:t>
            </w:r>
          </w:p>
        </w:tc>
      </w:tr>
      <w:tr w:rsidR="00920E09" w:rsidTr="00920E09">
        <w:trPr>
          <w:trHeight w:val="810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Рассмотрение Заявки, на получение займа, для определения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положительного/отрицательного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решения, начинается с момента предоставления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 ПОЛНОГО ПАКЕТА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документов.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Суммы займа:  </w:t>
            </w:r>
          </w:p>
        </w:tc>
      </w:tr>
      <w:tr w:rsidR="00920E09" w:rsidTr="00920E09">
        <w:trPr>
          <w:trHeight w:val="31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        </w:t>
            </w:r>
            <w:proofErr w:type="gramStart"/>
            <w:r>
              <w:rPr>
                <w:sz w:val="18"/>
                <w:szCs w:val="18"/>
                <w:lang w:eastAsia="en-US"/>
              </w:rPr>
              <w:t>Процентная ставка от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 3-7,8% годовых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(зависит от ключевой ставки Банка России и вида деятельности вашей</w:t>
            </w:r>
            <w:proofErr w:type="gramEnd"/>
          </w:p>
        </w:tc>
      </w:tr>
      <w:tr w:rsidR="00920E09" w:rsidTr="00920E09">
        <w:trPr>
          <w:trHeight w:val="270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       организации);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50 000 рублей до 300 000 рублей, не требуют залога/поручителя;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300 000 рублей до 1 000 000 рублей – наличие залога/поручителя – обязательно.</w:t>
            </w:r>
          </w:p>
        </w:tc>
      </w:tr>
      <w:tr w:rsidR="00920E09" w:rsidTr="00920E09">
        <w:trPr>
          <w:trHeight w:val="55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1 000 000 до 5 000 000 рублей – наличие твёрдого залога ОБЯЗАТЕЛЬНО (с применением дисконта 50%)</w:t>
            </w:r>
          </w:p>
        </w:tc>
      </w:tr>
      <w:tr w:rsidR="00920E09" w:rsidTr="00920E09">
        <w:trPr>
          <w:trHeight w:val="40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Все нормативные документы по условиям предоставления Займа, подачи заявки и </w:t>
            </w:r>
          </w:p>
        </w:tc>
      </w:tr>
      <w:tr w:rsidR="00920E09" w:rsidTr="00920E09">
        <w:trPr>
          <w:trHeight w:val="34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обслуживанию Займа </w:t>
            </w:r>
            <w:proofErr w:type="gramStart"/>
            <w:r>
              <w:rPr>
                <w:sz w:val="18"/>
                <w:szCs w:val="18"/>
                <w:lang w:eastAsia="en-US"/>
              </w:rPr>
              <w:t>размещены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сайте: </w:t>
            </w:r>
            <w:hyperlink r:id="rId5" w:history="1">
              <w:r>
                <w:rPr>
                  <w:rStyle w:val="a3"/>
                  <w:sz w:val="18"/>
                  <w:szCs w:val="18"/>
                  <w:lang w:eastAsia="en-US"/>
                </w:rPr>
                <w:t>http://invetom.ru/</w:t>
              </w:r>
            </w:hyperlink>
          </w:p>
        </w:tc>
      </w:tr>
      <w:tr w:rsidR="00920E09" w:rsidTr="00920E09">
        <w:trPr>
          <w:trHeight w:val="360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      8. </w:t>
            </w:r>
            <w:proofErr w:type="gramStart"/>
            <w:r>
              <w:rPr>
                <w:sz w:val="18"/>
                <w:szCs w:val="18"/>
                <w:lang w:eastAsia="en-US"/>
              </w:rPr>
              <w:t>При предоставлении залога заемщик/залогодатель несет дополнительные расходы (на оценку рыночной стоимости</w:t>
            </w:r>
            <w:proofErr w:type="gramEnd"/>
          </w:p>
        </w:tc>
      </w:tr>
      <w:tr w:rsidR="00920E09" w:rsidTr="00920E09">
        <w:trPr>
          <w:trHeight w:val="315"/>
        </w:trPr>
        <w:tc>
          <w:tcPr>
            <w:tcW w:w="105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0E09" w:rsidRDefault="00920E09" w:rsidP="00920E0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          предмета залога, услуги нотариуса, органа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Росреестра</w:t>
            </w:r>
            <w:proofErr w:type="spellEnd"/>
            <w:r>
              <w:rPr>
                <w:sz w:val="18"/>
                <w:szCs w:val="18"/>
                <w:lang w:eastAsia="en-US"/>
              </w:rPr>
              <w:t>)  </w:t>
            </w:r>
          </w:p>
        </w:tc>
      </w:tr>
    </w:tbl>
    <w:p w:rsidR="00920E09" w:rsidRDefault="00920E09"/>
    <w:p w:rsidR="00920E09" w:rsidRDefault="00920E09"/>
    <w:sectPr w:rsidR="00920E09" w:rsidSect="00920E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6"/>
    <w:rsid w:val="002D33D8"/>
    <w:rsid w:val="00920E09"/>
    <w:rsid w:val="00B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ve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2</cp:revision>
  <dcterms:created xsi:type="dcterms:W3CDTF">2023-10-05T04:04:00Z</dcterms:created>
  <dcterms:modified xsi:type="dcterms:W3CDTF">2023-10-05T04:21:00Z</dcterms:modified>
</cp:coreProperties>
</file>